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C9A3" w14:textId="77777777" w:rsidR="00B037C7" w:rsidRDefault="00B037C7" w:rsidP="000E5E53">
      <w:pPr>
        <w:spacing w:after="0"/>
        <w:rPr>
          <w:rFonts w:ascii="Tahoma" w:eastAsia="Times New Roman" w:hAnsi="Tahoma" w:cs="Tahoma"/>
          <w:b/>
          <w:sz w:val="44"/>
          <w:lang w:eastAsia="tr-TR"/>
        </w:rPr>
      </w:pPr>
    </w:p>
    <w:p w14:paraId="6FF6AF7C" w14:textId="2F9012C5" w:rsidR="00B037C7" w:rsidRPr="003C753A" w:rsidRDefault="00B037C7" w:rsidP="000E5E53">
      <w:pPr>
        <w:spacing w:after="0"/>
        <w:rPr>
          <w:rFonts w:ascii="Tahoma" w:eastAsia="Times New Roman" w:hAnsi="Tahoma" w:cs="Tahoma"/>
          <w:b/>
          <w:sz w:val="36"/>
          <w:lang w:eastAsia="tr-TR"/>
        </w:rPr>
      </w:pPr>
      <w:r w:rsidRPr="003C753A">
        <w:rPr>
          <w:rFonts w:ascii="Tahoma" w:eastAsia="Times New Roman" w:hAnsi="Tahoma" w:cs="Tahoma"/>
          <w:b/>
          <w:sz w:val="36"/>
          <w:lang w:eastAsia="tr-TR"/>
        </w:rPr>
        <w:t xml:space="preserve">Kişisel Verilerin Korunması ve Veri Mahremiyeti Politikası Bilgi Formu </w:t>
      </w:r>
    </w:p>
    <w:p w14:paraId="3F47E8B8" w14:textId="77777777" w:rsidR="00B037C7" w:rsidRPr="00B037C7" w:rsidRDefault="00B037C7" w:rsidP="000E5E53">
      <w:pPr>
        <w:spacing w:after="0"/>
        <w:rPr>
          <w:rFonts w:ascii="Tahoma" w:hAnsi="Tahoma" w:cs="Tahoma"/>
        </w:rPr>
      </w:pPr>
    </w:p>
    <w:p w14:paraId="40E29C69" w14:textId="58D733FF" w:rsidR="00723DF5" w:rsidRPr="00B037C7" w:rsidRDefault="00723DF5" w:rsidP="000E5E53">
      <w:pPr>
        <w:spacing w:after="0"/>
        <w:rPr>
          <w:rFonts w:ascii="Tahoma" w:hAnsi="Tahoma" w:cs="Tahoma"/>
          <w:b/>
          <w:color w:val="4472C4" w:themeColor="accent1"/>
          <w:sz w:val="24"/>
        </w:rPr>
      </w:pPr>
    </w:p>
    <w:p w14:paraId="509739D1" w14:textId="00D56973" w:rsidR="00723DF5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 xml:space="preserve">6698 Sayılı Kişisel Verilerin Korunması Kanunu’nda (“KVK Kanunu”) ilgili kişi olarak tanımlanan kişisel veri sahiplerine (“Bundan sonra “veri sahibi” olarak anılacaktır), KVK Kanunu’nun </w:t>
      </w:r>
      <w:proofErr w:type="gramStart"/>
      <w:r w:rsidRPr="00B037C7">
        <w:rPr>
          <w:rFonts w:ascii="Tahoma" w:hAnsi="Tahoma" w:cs="Tahoma"/>
        </w:rPr>
        <w:t>11inci</w:t>
      </w:r>
      <w:proofErr w:type="gramEnd"/>
      <w:r w:rsidRPr="00B037C7">
        <w:rPr>
          <w:rFonts w:ascii="Tahoma" w:hAnsi="Tahoma" w:cs="Tahoma"/>
        </w:rPr>
        <w:t xml:space="preserve"> maddesinde kişisel verilerinin işlenmesine ilişkin belirli haklar tanınmıştır.</w:t>
      </w:r>
    </w:p>
    <w:p w14:paraId="163B1707" w14:textId="77777777" w:rsidR="003C1310" w:rsidRPr="00B037C7" w:rsidRDefault="003C1310" w:rsidP="000E5E53">
      <w:pPr>
        <w:spacing w:after="0"/>
        <w:rPr>
          <w:rFonts w:ascii="Tahoma" w:hAnsi="Tahoma" w:cs="Tahoma"/>
        </w:rPr>
      </w:pPr>
    </w:p>
    <w:p w14:paraId="5491E050" w14:textId="73EF2E80" w:rsidR="00723DF5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 xml:space="preserve">KVK Kanunu’nun </w:t>
      </w:r>
      <w:proofErr w:type="gramStart"/>
      <w:r w:rsidRPr="00B037C7">
        <w:rPr>
          <w:rFonts w:ascii="Tahoma" w:hAnsi="Tahoma" w:cs="Tahoma"/>
        </w:rPr>
        <w:t>13üncü</w:t>
      </w:r>
      <w:proofErr w:type="gramEnd"/>
      <w:r w:rsidRPr="00B037C7">
        <w:rPr>
          <w:rFonts w:ascii="Tahoma" w:hAnsi="Tahoma" w:cs="Tahoma"/>
        </w:rPr>
        <w:t xml:space="preserve"> maddesinin 1inci fıkrası uyarınca; veri sorumlusu olan Şirketimize bu haklara ilişkin olarak yapılacak başvuruların yazılı olarak veya Kişisel Verilerin Korunması Kurulu (“Kurul”) tarafından belirlenen diğer yöntemlerle tarafımıza iletilmesi gerekmektedir.</w:t>
      </w:r>
    </w:p>
    <w:p w14:paraId="39D7CA5E" w14:textId="77777777" w:rsidR="003C1310" w:rsidRPr="00B037C7" w:rsidRDefault="003C1310" w:rsidP="000E5E53">
      <w:pPr>
        <w:spacing w:after="0"/>
        <w:rPr>
          <w:rFonts w:ascii="Tahoma" w:hAnsi="Tahoma" w:cs="Tahoma"/>
        </w:rPr>
      </w:pPr>
    </w:p>
    <w:p w14:paraId="7B5751A6" w14:textId="3A248BAA" w:rsidR="00723DF5" w:rsidRPr="00B037C7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 xml:space="preserve">Bu çerçevede “yazılı” olarak Şirketimize yapılacak başvurular, </w:t>
      </w:r>
      <w:r w:rsidR="003C1310">
        <w:rPr>
          <w:rFonts w:ascii="Tahoma" w:hAnsi="Tahoma" w:cs="Tahoma"/>
        </w:rPr>
        <w:t xml:space="preserve">ekteki </w:t>
      </w:r>
      <w:r w:rsidRPr="00B037C7">
        <w:rPr>
          <w:rFonts w:ascii="Tahoma" w:hAnsi="Tahoma" w:cs="Tahoma"/>
        </w:rPr>
        <w:t>formun çıktısı alınarak;</w:t>
      </w:r>
    </w:p>
    <w:p w14:paraId="60CF0D91" w14:textId="77777777" w:rsidR="003C1310" w:rsidRDefault="003C1310" w:rsidP="000E5E53">
      <w:pPr>
        <w:spacing w:after="0"/>
        <w:rPr>
          <w:rFonts w:ascii="Tahoma" w:hAnsi="Tahoma" w:cs="Tahoma"/>
        </w:rPr>
      </w:pPr>
    </w:p>
    <w:p w14:paraId="5FE43F6B" w14:textId="75900EC9" w:rsidR="00723DF5" w:rsidRPr="003C1310" w:rsidRDefault="00723DF5" w:rsidP="003C1310">
      <w:pPr>
        <w:pStyle w:val="ListeParagraf"/>
        <w:numPr>
          <w:ilvl w:val="0"/>
          <w:numId w:val="1"/>
        </w:numPr>
        <w:spacing w:after="0"/>
        <w:rPr>
          <w:rFonts w:ascii="Tahoma" w:hAnsi="Tahoma" w:cs="Tahoma"/>
        </w:rPr>
      </w:pPr>
      <w:r w:rsidRPr="003C1310">
        <w:rPr>
          <w:rFonts w:ascii="Tahoma" w:hAnsi="Tahoma" w:cs="Tahoma"/>
        </w:rPr>
        <w:t>Başvuru Sahibinin şahsen başvurusu ile,</w:t>
      </w:r>
    </w:p>
    <w:p w14:paraId="5261DE49" w14:textId="376E6DB8" w:rsidR="00723DF5" w:rsidRPr="003C1310" w:rsidRDefault="00723DF5" w:rsidP="003C1310">
      <w:pPr>
        <w:pStyle w:val="ListeParagraf"/>
        <w:numPr>
          <w:ilvl w:val="0"/>
          <w:numId w:val="1"/>
        </w:numPr>
        <w:spacing w:after="0"/>
        <w:rPr>
          <w:rFonts w:ascii="Tahoma" w:hAnsi="Tahoma" w:cs="Tahoma"/>
        </w:rPr>
      </w:pPr>
      <w:r w:rsidRPr="003C1310">
        <w:rPr>
          <w:rFonts w:ascii="Tahoma" w:hAnsi="Tahoma" w:cs="Tahoma"/>
        </w:rPr>
        <w:t>Noter vasıtasıyla,</w:t>
      </w:r>
    </w:p>
    <w:p w14:paraId="0E91D2EA" w14:textId="211DAD4E" w:rsidR="00723DF5" w:rsidRPr="003C1310" w:rsidRDefault="00723DF5" w:rsidP="000E5E53">
      <w:pPr>
        <w:pStyle w:val="ListeParagraf"/>
        <w:numPr>
          <w:ilvl w:val="0"/>
          <w:numId w:val="1"/>
        </w:numPr>
        <w:spacing w:after="0"/>
        <w:rPr>
          <w:rFonts w:ascii="Tahoma" w:hAnsi="Tahoma" w:cs="Tahoma"/>
        </w:rPr>
      </w:pPr>
      <w:r w:rsidRPr="003C1310">
        <w:rPr>
          <w:rFonts w:ascii="Tahoma" w:hAnsi="Tahoma" w:cs="Tahoma"/>
        </w:rPr>
        <w:t>Başvuru Sahibince 5070 Sayılı Elektronik İmza Kanunu</w:t>
      </w:r>
      <w:r w:rsidR="00A7450B">
        <w:rPr>
          <w:rFonts w:ascii="Tahoma" w:hAnsi="Tahoma" w:cs="Tahoma"/>
        </w:rPr>
        <w:t>’</w:t>
      </w:r>
      <w:r w:rsidRPr="003C1310">
        <w:rPr>
          <w:rFonts w:ascii="Tahoma" w:hAnsi="Tahoma" w:cs="Tahoma"/>
        </w:rPr>
        <w:t>nda tanımlı olan “güvenli elektronik imza” ile imzalanarak Şirket kayıtlı elektronik posta adresine gönderilmek suretiyle,</w:t>
      </w:r>
      <w:r w:rsidR="003C1310">
        <w:rPr>
          <w:rFonts w:ascii="Tahoma" w:hAnsi="Tahoma" w:cs="Tahoma"/>
        </w:rPr>
        <w:t xml:space="preserve"> </w:t>
      </w:r>
      <w:r w:rsidRPr="003C1310">
        <w:rPr>
          <w:rFonts w:ascii="Tahoma" w:hAnsi="Tahoma" w:cs="Tahoma"/>
        </w:rPr>
        <w:t>tarafımıza iletilebilecektir.</w:t>
      </w:r>
    </w:p>
    <w:p w14:paraId="0F77409C" w14:textId="77777777" w:rsidR="003C1310" w:rsidRDefault="003C1310" w:rsidP="000E5E53">
      <w:pPr>
        <w:spacing w:after="0"/>
        <w:rPr>
          <w:rFonts w:ascii="Tahoma" w:hAnsi="Tahoma" w:cs="Tahoma"/>
        </w:rPr>
      </w:pPr>
    </w:p>
    <w:p w14:paraId="0B550AAA" w14:textId="76C8C695" w:rsidR="00723DF5" w:rsidRPr="00B037C7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>Aşağıda, yazılı başvuruların ne şekilde tarafımıza ulaştırılacağına ilişkin yazılı başvuru kanalları özelinde bilgiler verilmektedir.</w:t>
      </w:r>
    </w:p>
    <w:p w14:paraId="10AD22B0" w14:textId="77777777" w:rsidR="003C753A" w:rsidRDefault="003C753A" w:rsidP="000E5E53">
      <w:pPr>
        <w:spacing w:after="0"/>
        <w:rPr>
          <w:rFonts w:ascii="Tahoma" w:hAnsi="Tahoma" w:cs="Tahoma"/>
          <w:b/>
          <w:sz w:val="24"/>
        </w:rPr>
      </w:pPr>
    </w:p>
    <w:p w14:paraId="750E1E1C" w14:textId="46A05A18" w:rsidR="00723DF5" w:rsidRPr="00B037C7" w:rsidRDefault="00723DF5" w:rsidP="000E5E53">
      <w:pPr>
        <w:spacing w:after="0"/>
        <w:rPr>
          <w:rFonts w:ascii="Tahoma" w:hAnsi="Tahoma" w:cs="Tahoma"/>
        </w:rPr>
      </w:pPr>
      <w:r w:rsidRPr="003C753A">
        <w:rPr>
          <w:rFonts w:ascii="Tahoma" w:hAnsi="Tahoma" w:cs="Tahoma"/>
          <w:b/>
          <w:sz w:val="24"/>
        </w:rPr>
        <w:t>Şahsen Başvuru</w:t>
      </w:r>
      <w:r w:rsidRPr="003C753A">
        <w:rPr>
          <w:rFonts w:ascii="Tahoma" w:hAnsi="Tahoma" w:cs="Tahoma"/>
          <w:sz w:val="24"/>
        </w:rPr>
        <w:t xml:space="preserve"> </w:t>
      </w:r>
      <w:r w:rsidRPr="00B037C7">
        <w:rPr>
          <w:rFonts w:ascii="Tahoma" w:hAnsi="Tahoma" w:cs="Tahoma"/>
        </w:rPr>
        <w:t>(Başvuru sahibinin bizzat gelerek kimliğini tevsik edici belge ile başvurması)</w:t>
      </w:r>
    </w:p>
    <w:p w14:paraId="160607A3" w14:textId="77777777" w:rsidR="009D0113" w:rsidRDefault="009D0113" w:rsidP="000E5E53">
      <w:pPr>
        <w:spacing w:after="0"/>
        <w:rPr>
          <w:rFonts w:ascii="Tahoma" w:hAnsi="Tahoma" w:cs="Tahoma"/>
          <w:b/>
          <w:sz w:val="24"/>
        </w:rPr>
      </w:pPr>
      <w:proofErr w:type="spellStart"/>
      <w:r w:rsidRPr="009D0113">
        <w:rPr>
          <w:rFonts w:ascii="Tahoma" w:hAnsi="Tahoma" w:cs="Tahoma"/>
          <w:b/>
          <w:color w:val="000000" w:themeColor="text1"/>
          <w:shd w:val="clear" w:color="auto" w:fill="FFFFFF"/>
        </w:rPr>
        <w:t>Sondakika</w:t>
      </w:r>
      <w:proofErr w:type="spellEnd"/>
      <w:r w:rsidRPr="009D0113">
        <w:rPr>
          <w:rFonts w:ascii="Tahoma" w:hAnsi="Tahoma" w:cs="Tahoma"/>
          <w:b/>
          <w:color w:val="000000" w:themeColor="text1"/>
          <w:shd w:val="clear" w:color="auto" w:fill="FFFFFF"/>
        </w:rPr>
        <w:t xml:space="preserve"> ve Sonfiyat Elektronik Ticaret Bilgilendirme Turizm ve Haberleşme Hizmetleri </w:t>
      </w:r>
      <w:proofErr w:type="spellStart"/>
      <w:r w:rsidRPr="009D0113">
        <w:rPr>
          <w:rFonts w:ascii="Tahoma" w:hAnsi="Tahoma" w:cs="Tahoma"/>
          <w:b/>
          <w:color w:val="000000" w:themeColor="text1"/>
          <w:shd w:val="clear" w:color="auto" w:fill="FFFFFF"/>
        </w:rPr>
        <w:t>Ltd.Şti</w:t>
      </w:r>
      <w:proofErr w:type="spellEnd"/>
    </w:p>
    <w:p w14:paraId="39A61993" w14:textId="005FBA28" w:rsidR="00723DF5" w:rsidRPr="00B037C7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>Taksim Mete Cad. No:18</w:t>
      </w:r>
      <w:r w:rsidR="009D0113">
        <w:rPr>
          <w:rFonts w:ascii="Tahoma" w:hAnsi="Tahoma" w:cs="Tahoma"/>
        </w:rPr>
        <w:t>/4</w:t>
      </w:r>
      <w:r w:rsidRPr="00B037C7">
        <w:rPr>
          <w:rFonts w:ascii="Tahoma" w:hAnsi="Tahoma" w:cs="Tahoma"/>
        </w:rPr>
        <w:t xml:space="preserve"> Beyoğlu İstanbul</w:t>
      </w:r>
    </w:p>
    <w:p w14:paraId="342FEA8E" w14:textId="77777777" w:rsidR="00723DF5" w:rsidRPr="00B037C7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>Zarfın üzerine “Kişisel Verilerin Korunması Kanunu Kapsamında Bilgi Talebi” yazılacaktır.</w:t>
      </w:r>
    </w:p>
    <w:p w14:paraId="5FC5E99F" w14:textId="77777777" w:rsidR="003C753A" w:rsidRDefault="003C753A" w:rsidP="000E5E53">
      <w:pPr>
        <w:spacing w:after="0"/>
        <w:rPr>
          <w:rFonts w:ascii="Tahoma" w:hAnsi="Tahoma" w:cs="Tahoma"/>
          <w:b/>
          <w:sz w:val="24"/>
        </w:rPr>
      </w:pPr>
    </w:p>
    <w:p w14:paraId="2D460E5F" w14:textId="73C17582" w:rsidR="00723DF5" w:rsidRPr="003C753A" w:rsidRDefault="00723DF5" w:rsidP="000E5E53">
      <w:pPr>
        <w:spacing w:after="0"/>
        <w:rPr>
          <w:rFonts w:ascii="Tahoma" w:hAnsi="Tahoma" w:cs="Tahoma"/>
          <w:b/>
          <w:sz w:val="24"/>
        </w:rPr>
      </w:pPr>
      <w:r w:rsidRPr="003C753A">
        <w:rPr>
          <w:rFonts w:ascii="Tahoma" w:hAnsi="Tahoma" w:cs="Tahoma"/>
          <w:b/>
          <w:sz w:val="24"/>
        </w:rPr>
        <w:t>Noter vasıtasıyla tebligat</w:t>
      </w:r>
    </w:p>
    <w:p w14:paraId="61996393" w14:textId="77777777" w:rsidR="009D0113" w:rsidRDefault="009D0113" w:rsidP="009D0113">
      <w:pPr>
        <w:spacing w:after="0"/>
        <w:rPr>
          <w:rFonts w:ascii="Tahoma" w:hAnsi="Tahoma" w:cs="Tahoma"/>
          <w:b/>
          <w:sz w:val="24"/>
        </w:rPr>
      </w:pPr>
      <w:proofErr w:type="spellStart"/>
      <w:r w:rsidRPr="009D0113">
        <w:rPr>
          <w:rFonts w:ascii="Tahoma" w:hAnsi="Tahoma" w:cs="Tahoma"/>
          <w:b/>
          <w:color w:val="000000" w:themeColor="text1"/>
          <w:shd w:val="clear" w:color="auto" w:fill="FFFFFF"/>
        </w:rPr>
        <w:t>Sondakika</w:t>
      </w:r>
      <w:proofErr w:type="spellEnd"/>
      <w:r w:rsidRPr="009D0113">
        <w:rPr>
          <w:rFonts w:ascii="Tahoma" w:hAnsi="Tahoma" w:cs="Tahoma"/>
          <w:b/>
          <w:color w:val="000000" w:themeColor="text1"/>
          <w:shd w:val="clear" w:color="auto" w:fill="FFFFFF"/>
        </w:rPr>
        <w:t xml:space="preserve"> ve Sonfiyat Elektronik Ticaret Bilgilendirme Turizm ve Haberleşme Hizmetleri </w:t>
      </w:r>
      <w:proofErr w:type="spellStart"/>
      <w:r w:rsidRPr="009D0113">
        <w:rPr>
          <w:rFonts w:ascii="Tahoma" w:hAnsi="Tahoma" w:cs="Tahoma"/>
          <w:b/>
          <w:color w:val="000000" w:themeColor="text1"/>
          <w:shd w:val="clear" w:color="auto" w:fill="FFFFFF"/>
        </w:rPr>
        <w:t>Ltd.Şti</w:t>
      </w:r>
      <w:proofErr w:type="spellEnd"/>
    </w:p>
    <w:p w14:paraId="73A2229B" w14:textId="3E5EB225" w:rsidR="00723DF5" w:rsidRPr="00B037C7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>Taksim Mete Cad. No:18</w:t>
      </w:r>
      <w:r w:rsidR="009D0113">
        <w:rPr>
          <w:rFonts w:ascii="Tahoma" w:hAnsi="Tahoma" w:cs="Tahoma"/>
        </w:rPr>
        <w:t>/4</w:t>
      </w:r>
      <w:r w:rsidRPr="00B037C7">
        <w:rPr>
          <w:rFonts w:ascii="Tahoma" w:hAnsi="Tahoma" w:cs="Tahoma"/>
        </w:rPr>
        <w:t xml:space="preserve"> Beyoğlu İstanbul</w:t>
      </w:r>
    </w:p>
    <w:p w14:paraId="2E169B2E" w14:textId="77777777" w:rsidR="00723DF5" w:rsidRPr="00B037C7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>Tebligat zarfına “Kişisel Verilerin Korunması Kanunu Kapsamında Bilgi Talebi” yazılacaktır.</w:t>
      </w:r>
    </w:p>
    <w:p w14:paraId="6424D30D" w14:textId="77777777" w:rsidR="003C753A" w:rsidRDefault="003C753A" w:rsidP="000E5E53">
      <w:pPr>
        <w:spacing w:after="0"/>
        <w:rPr>
          <w:rFonts w:ascii="Tahoma" w:hAnsi="Tahoma" w:cs="Tahoma"/>
          <w:b/>
          <w:sz w:val="24"/>
        </w:rPr>
      </w:pPr>
    </w:p>
    <w:p w14:paraId="4C7AD058" w14:textId="3BA92CB4" w:rsidR="003C753A" w:rsidRPr="003C753A" w:rsidRDefault="00723DF5" w:rsidP="000E5E53">
      <w:pPr>
        <w:spacing w:after="0"/>
        <w:rPr>
          <w:rFonts w:ascii="Tahoma" w:hAnsi="Tahoma" w:cs="Tahoma"/>
          <w:b/>
          <w:sz w:val="24"/>
        </w:rPr>
      </w:pPr>
      <w:r w:rsidRPr="003C753A">
        <w:rPr>
          <w:rFonts w:ascii="Tahoma" w:hAnsi="Tahoma" w:cs="Tahoma"/>
          <w:b/>
          <w:sz w:val="24"/>
        </w:rPr>
        <w:t>“Güvenli elektronik imza” ile imzalanarak Kayıtlı Elektronik Posta (KEP) Yoluyla</w:t>
      </w:r>
    </w:p>
    <w:p w14:paraId="12255C35" w14:textId="0453BAD0" w:rsidR="00723DF5" w:rsidRPr="00B037C7" w:rsidRDefault="003D2C3E" w:rsidP="000E5E53">
      <w:pPr>
        <w:spacing w:after="0"/>
        <w:rPr>
          <w:rFonts w:ascii="Tahoma" w:hAnsi="Tahoma" w:cs="Tahoma"/>
        </w:rPr>
      </w:pPr>
      <w:hyperlink r:id="rId5" w:history="1">
        <w:r w:rsidRPr="003D2C3E">
          <w:rPr>
            <w:rStyle w:val="Kpr"/>
            <w:rFonts w:ascii="Arial" w:hAnsi="Arial" w:cs="Arial"/>
            <w:color w:val="000000" w:themeColor="text1"/>
            <w:sz w:val="23"/>
            <w:szCs w:val="23"/>
            <w:u w:val="none"/>
          </w:rPr>
          <w:t>sonfiyat@hs03.kep.tr</w:t>
        </w:r>
      </w:hyperlink>
      <w:r w:rsidRPr="003D2C3E">
        <w:rPr>
          <w:rFonts w:ascii="Arial" w:hAnsi="Arial" w:cs="Arial"/>
          <w:color w:val="000000" w:themeColor="text1"/>
          <w:sz w:val="23"/>
          <w:szCs w:val="23"/>
        </w:rPr>
        <w:t> </w:t>
      </w:r>
      <w:r w:rsidRPr="003D2C3E">
        <w:rPr>
          <w:color w:val="000000" w:themeColor="text1"/>
        </w:rPr>
        <w:t xml:space="preserve"> </w:t>
      </w:r>
      <w:r w:rsidR="003C753A">
        <w:rPr>
          <w:rFonts w:ascii="Tahoma" w:hAnsi="Tahoma" w:cs="Tahoma"/>
        </w:rPr>
        <w:t xml:space="preserve">adresine </w:t>
      </w:r>
      <w:r w:rsidR="00723DF5" w:rsidRPr="00B037C7">
        <w:rPr>
          <w:rFonts w:ascii="Tahoma" w:hAnsi="Tahoma" w:cs="Tahoma"/>
        </w:rPr>
        <w:t>E-</w:t>
      </w:r>
      <w:proofErr w:type="spellStart"/>
      <w:r w:rsidR="00723DF5" w:rsidRPr="00B037C7">
        <w:rPr>
          <w:rFonts w:ascii="Tahoma" w:hAnsi="Tahoma" w:cs="Tahoma"/>
        </w:rPr>
        <w:t>posta’nın</w:t>
      </w:r>
      <w:proofErr w:type="spellEnd"/>
      <w:r w:rsidR="00723DF5" w:rsidRPr="00B037C7">
        <w:rPr>
          <w:rFonts w:ascii="Tahoma" w:hAnsi="Tahoma" w:cs="Tahoma"/>
        </w:rPr>
        <w:t xml:space="preserve"> konu kısmına “Kişisel Verilerin Korunması Kanunu Bilgi Talebi” yazılacaktır.</w:t>
      </w:r>
    </w:p>
    <w:p w14:paraId="3E4F227D" w14:textId="77777777" w:rsidR="00723DF5" w:rsidRPr="00B037C7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>Ayrıca, Kurul’un belirleyeceği diğer yöntemler duyurulduktan sonra bu yöntemler üzerinden de başvuruların ne şekilde alınacağı Şirketimizce duyur</w:t>
      </w:r>
      <w:bookmarkStart w:id="0" w:name="_GoBack"/>
      <w:bookmarkEnd w:id="0"/>
      <w:r w:rsidRPr="00B037C7">
        <w:rPr>
          <w:rFonts w:ascii="Tahoma" w:hAnsi="Tahoma" w:cs="Tahoma"/>
        </w:rPr>
        <w:t>ulacaktır.</w:t>
      </w:r>
    </w:p>
    <w:p w14:paraId="7CEAE8F4" w14:textId="77777777" w:rsidR="00723DF5" w:rsidRPr="00B037C7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lastRenderedPageBreak/>
        <w:t>Tarafımıza iletilmiş olan başvurularınız KVK Kanunu’nun 13’üncü maddesinin 2’inci fıkrası gereğince, talebin niteliğine göre talebinizin bize ulaştığı tarihten itibaren otuz gün içinde yanıtlandırılacaktır.</w:t>
      </w:r>
    </w:p>
    <w:p w14:paraId="70F62B86" w14:textId="36F7569E" w:rsidR="00C02B10" w:rsidRDefault="00723DF5" w:rsidP="000E5E53">
      <w:pPr>
        <w:spacing w:after="0"/>
        <w:rPr>
          <w:rFonts w:ascii="Tahoma" w:hAnsi="Tahoma" w:cs="Tahoma"/>
        </w:rPr>
      </w:pPr>
      <w:r w:rsidRPr="00B037C7">
        <w:rPr>
          <w:rFonts w:ascii="Tahoma" w:hAnsi="Tahoma" w:cs="Tahoma"/>
        </w:rPr>
        <w:t>Yanıtlarımız ilgili KVK Kanunu’nun 13’üncü maddesi hükmü gereğince yazılı veya elektronik ortamdan tarafınıza ulaştırılacaktır.</w:t>
      </w:r>
    </w:p>
    <w:sectPr w:rsidR="00C0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487"/>
    <w:multiLevelType w:val="hybridMultilevel"/>
    <w:tmpl w:val="570E22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NTOxtDQ3N7KwtDBR0lEKTi0uzszPAykwrQUA1SHqEywAAAA="/>
  </w:docVars>
  <w:rsids>
    <w:rsidRoot w:val="0020764A"/>
    <w:rsid w:val="00041574"/>
    <w:rsid w:val="000E5E53"/>
    <w:rsid w:val="00186A29"/>
    <w:rsid w:val="001A177E"/>
    <w:rsid w:val="001D12C2"/>
    <w:rsid w:val="0020764A"/>
    <w:rsid w:val="0037240C"/>
    <w:rsid w:val="003C1310"/>
    <w:rsid w:val="003C753A"/>
    <w:rsid w:val="003D2C3E"/>
    <w:rsid w:val="005B5FCE"/>
    <w:rsid w:val="00723DF5"/>
    <w:rsid w:val="009D0113"/>
    <w:rsid w:val="00A7450B"/>
    <w:rsid w:val="00B037C7"/>
    <w:rsid w:val="00C02B10"/>
    <w:rsid w:val="00C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FB6B"/>
  <w15:chartTrackingRefBased/>
  <w15:docId w15:val="{3F255B7D-6A9C-4E86-92A2-710170A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31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C753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75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fiyat@hs03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ERGÜVEN</dc:creator>
  <cp:keywords/>
  <dc:description/>
  <cp:lastModifiedBy>Yavuz Atalay</cp:lastModifiedBy>
  <cp:revision>4</cp:revision>
  <dcterms:created xsi:type="dcterms:W3CDTF">2018-11-13T15:25:00Z</dcterms:created>
  <dcterms:modified xsi:type="dcterms:W3CDTF">2019-02-18T10:44:00Z</dcterms:modified>
</cp:coreProperties>
</file>